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64E" w:rsidRPr="001E5C0B" w:rsidRDefault="0040464E" w:rsidP="0040464E">
      <w:pPr>
        <w:spacing w:line="240" w:lineRule="auto"/>
        <w:jc w:val="center"/>
        <w:rPr>
          <w:rFonts w:ascii="Simplified Arabic" w:hAnsi="Simplified Arabic" w:cs="Simplified Arabic"/>
          <w:b/>
          <w:bCs/>
          <w:color w:val="000000" w:themeColor="text1"/>
          <w:sz w:val="32"/>
          <w:szCs w:val="32"/>
          <w:rtl/>
          <w:lang w:bidi="ar-EG"/>
        </w:rPr>
      </w:pPr>
      <w:r w:rsidRPr="001E5C0B">
        <w:rPr>
          <w:rFonts w:ascii="Simplified Arabic" w:hAnsi="Simplified Arabic" w:cs="Simplified Arabic" w:hint="cs"/>
          <w:b/>
          <w:bCs/>
          <w:color w:val="000000" w:themeColor="text1"/>
          <w:sz w:val="32"/>
          <w:szCs w:val="32"/>
          <w:rtl/>
          <w:lang w:bidi="ar-EG"/>
        </w:rPr>
        <w:t>كثافـــــة</w:t>
      </w:r>
      <w:r w:rsidRPr="001E5C0B">
        <w:rPr>
          <w:rFonts w:ascii="Simplified Arabic" w:hAnsi="Simplified Arabic" w:cs="Simplified Arabic"/>
          <w:b/>
          <w:bCs/>
          <w:color w:val="000000" w:themeColor="text1"/>
          <w:sz w:val="32"/>
          <w:szCs w:val="32"/>
          <w:rtl/>
          <w:lang w:bidi="ar-EG"/>
        </w:rPr>
        <w:t xml:space="preserve"> </w:t>
      </w:r>
      <w:r w:rsidRPr="001E5C0B">
        <w:rPr>
          <w:rFonts w:ascii="Simplified Arabic" w:hAnsi="Simplified Arabic" w:cs="Simplified Arabic" w:hint="cs"/>
          <w:b/>
          <w:bCs/>
          <w:color w:val="000000" w:themeColor="text1"/>
          <w:sz w:val="32"/>
          <w:szCs w:val="32"/>
          <w:rtl/>
          <w:lang w:bidi="ar-EG"/>
        </w:rPr>
        <w:t xml:space="preserve">التفاصيل </w:t>
      </w:r>
      <w:r w:rsidRPr="001E5C0B">
        <w:rPr>
          <w:rFonts w:ascii="Simplified Arabic" w:hAnsi="Simplified Arabic" w:cs="Simplified Arabic"/>
          <w:b/>
          <w:bCs/>
          <w:color w:val="000000" w:themeColor="text1"/>
          <w:sz w:val="32"/>
          <w:szCs w:val="32"/>
          <w:rtl/>
          <w:lang w:bidi="ar-EG"/>
        </w:rPr>
        <w:t>(</w:t>
      </w:r>
      <w:r w:rsidRPr="001E5C0B">
        <w:rPr>
          <w:rFonts w:ascii="Simplified Arabic" w:hAnsi="Simplified Arabic" w:cs="Simplified Arabic" w:hint="cs"/>
          <w:b/>
          <w:bCs/>
          <w:color w:val="000000" w:themeColor="text1"/>
          <w:sz w:val="32"/>
          <w:szCs w:val="32"/>
          <w:rtl/>
          <w:lang w:bidi="ar-EG"/>
        </w:rPr>
        <w:t xml:space="preserve">مرتفعة </w:t>
      </w:r>
      <w:r w:rsidRPr="001E5C0B">
        <w:rPr>
          <w:rFonts w:ascii="Simplified Arabic" w:hAnsi="Simplified Arabic" w:cs="Simplified Arabic"/>
          <w:b/>
          <w:bCs/>
          <w:color w:val="000000" w:themeColor="text1"/>
          <w:sz w:val="32"/>
          <w:szCs w:val="32"/>
          <w:rtl/>
          <w:lang w:bidi="ar-EG"/>
        </w:rPr>
        <w:t>–</w:t>
      </w:r>
      <w:r w:rsidRPr="001E5C0B">
        <w:rPr>
          <w:rFonts w:ascii="Simplified Arabic" w:hAnsi="Simplified Arabic" w:cs="Simplified Arabic" w:hint="cs"/>
          <w:b/>
          <w:bCs/>
          <w:color w:val="000000" w:themeColor="text1"/>
          <w:sz w:val="32"/>
          <w:szCs w:val="32"/>
          <w:rtl/>
          <w:lang w:bidi="ar-EG"/>
        </w:rPr>
        <w:t xml:space="preserve"> منخفضة)</w:t>
      </w:r>
      <w:r w:rsidRPr="001E5C0B">
        <w:rPr>
          <w:rFonts w:ascii="Simplified Arabic" w:hAnsi="Simplified Arabic" w:cs="Simplified Arabic"/>
          <w:b/>
          <w:bCs/>
          <w:color w:val="000000" w:themeColor="text1"/>
          <w:sz w:val="32"/>
          <w:szCs w:val="32"/>
          <w:rtl/>
          <w:lang w:bidi="ar-EG"/>
        </w:rPr>
        <w:t xml:space="preserve"> </w:t>
      </w:r>
      <w:r w:rsidRPr="001E5C0B">
        <w:rPr>
          <w:rFonts w:ascii="Simplified Arabic" w:hAnsi="Simplified Arabic" w:cs="Simplified Arabic" w:hint="cs"/>
          <w:b/>
          <w:bCs/>
          <w:color w:val="000000" w:themeColor="text1"/>
          <w:sz w:val="32"/>
          <w:szCs w:val="32"/>
          <w:rtl/>
          <w:lang w:bidi="ar-EG"/>
        </w:rPr>
        <w:t>بالإنفوجرافيك</w:t>
      </w:r>
      <w:r w:rsidRPr="001E5C0B">
        <w:rPr>
          <w:rFonts w:ascii="Simplified Arabic" w:hAnsi="Simplified Arabic" w:cs="Simplified Arabic"/>
          <w:b/>
          <w:bCs/>
          <w:color w:val="000000" w:themeColor="text1"/>
          <w:sz w:val="32"/>
          <w:szCs w:val="32"/>
          <w:rtl/>
          <w:lang w:bidi="ar-EG"/>
        </w:rPr>
        <w:t xml:space="preserve"> </w:t>
      </w:r>
      <w:r w:rsidRPr="001E5C0B">
        <w:rPr>
          <w:rFonts w:ascii="Simplified Arabic" w:hAnsi="Simplified Arabic" w:cs="Simplified Arabic" w:hint="cs"/>
          <w:b/>
          <w:bCs/>
          <w:color w:val="000000" w:themeColor="text1"/>
          <w:sz w:val="32"/>
          <w:szCs w:val="32"/>
          <w:rtl/>
          <w:lang w:bidi="ar-EG"/>
        </w:rPr>
        <w:t>المتحرك في بيئة مقرر إلكتروني قائم على الويب للتلاميذ المعاقين سمعياً وأثره</w:t>
      </w:r>
      <w:r w:rsidRPr="001E5C0B">
        <w:rPr>
          <w:rFonts w:ascii="Simplified Arabic" w:hAnsi="Simplified Arabic" w:cs="Simplified Arabic"/>
          <w:b/>
          <w:bCs/>
          <w:color w:val="000000" w:themeColor="text1"/>
          <w:sz w:val="32"/>
          <w:szCs w:val="32"/>
          <w:rtl/>
          <w:lang w:bidi="ar-EG"/>
        </w:rPr>
        <w:t xml:space="preserve"> </w:t>
      </w:r>
      <w:r w:rsidRPr="001E5C0B">
        <w:rPr>
          <w:rFonts w:ascii="Simplified Arabic" w:hAnsi="Simplified Arabic" w:cs="Simplified Arabic" w:hint="cs"/>
          <w:b/>
          <w:bCs/>
          <w:color w:val="000000" w:themeColor="text1"/>
          <w:sz w:val="32"/>
          <w:szCs w:val="32"/>
          <w:rtl/>
          <w:lang w:bidi="ar-EG"/>
        </w:rPr>
        <w:t>على</w:t>
      </w:r>
      <w:r w:rsidRPr="001E5C0B">
        <w:rPr>
          <w:rFonts w:ascii="Simplified Arabic" w:hAnsi="Simplified Arabic" w:cs="Simplified Arabic"/>
          <w:b/>
          <w:bCs/>
          <w:color w:val="000000" w:themeColor="text1"/>
          <w:sz w:val="32"/>
          <w:szCs w:val="32"/>
          <w:rtl/>
          <w:lang w:bidi="ar-EG"/>
        </w:rPr>
        <w:t xml:space="preserve"> </w:t>
      </w:r>
      <w:r w:rsidRPr="001E5C0B">
        <w:rPr>
          <w:rFonts w:ascii="Simplified Arabic" w:hAnsi="Simplified Arabic" w:cs="Simplified Arabic" w:hint="cs"/>
          <w:b/>
          <w:bCs/>
          <w:color w:val="000000" w:themeColor="text1"/>
          <w:sz w:val="32"/>
          <w:szCs w:val="32"/>
          <w:rtl/>
          <w:lang w:bidi="ar-EG"/>
        </w:rPr>
        <w:t>التحصيل وخفض</w:t>
      </w:r>
      <w:r w:rsidRPr="001E5C0B">
        <w:rPr>
          <w:rFonts w:ascii="Simplified Arabic" w:hAnsi="Simplified Arabic" w:cs="Simplified Arabic"/>
          <w:b/>
          <w:bCs/>
          <w:color w:val="000000" w:themeColor="text1"/>
          <w:sz w:val="32"/>
          <w:szCs w:val="32"/>
          <w:rtl/>
          <w:lang w:bidi="ar-EG"/>
        </w:rPr>
        <w:t xml:space="preserve"> </w:t>
      </w:r>
      <w:r w:rsidRPr="001E5C0B">
        <w:rPr>
          <w:rFonts w:ascii="Simplified Arabic" w:hAnsi="Simplified Arabic" w:cs="Simplified Arabic" w:hint="cs"/>
          <w:b/>
          <w:bCs/>
          <w:color w:val="000000" w:themeColor="text1"/>
          <w:sz w:val="32"/>
          <w:szCs w:val="32"/>
          <w:rtl/>
          <w:lang w:bidi="ar-EG"/>
        </w:rPr>
        <w:t>العبء</w:t>
      </w:r>
      <w:r w:rsidRPr="001E5C0B">
        <w:rPr>
          <w:rFonts w:ascii="Simplified Arabic" w:hAnsi="Simplified Arabic" w:cs="Simplified Arabic"/>
          <w:b/>
          <w:bCs/>
          <w:color w:val="000000" w:themeColor="text1"/>
          <w:sz w:val="32"/>
          <w:szCs w:val="32"/>
          <w:rtl/>
          <w:lang w:bidi="ar-EG"/>
        </w:rPr>
        <w:t xml:space="preserve"> </w:t>
      </w:r>
      <w:r w:rsidRPr="001E5C0B">
        <w:rPr>
          <w:rFonts w:ascii="Simplified Arabic" w:hAnsi="Simplified Arabic" w:cs="Simplified Arabic" w:hint="cs"/>
          <w:b/>
          <w:bCs/>
          <w:color w:val="000000" w:themeColor="text1"/>
          <w:sz w:val="32"/>
          <w:szCs w:val="32"/>
          <w:rtl/>
          <w:lang w:bidi="ar-EG"/>
        </w:rPr>
        <w:t>المعرفي</w:t>
      </w:r>
      <w:r w:rsidRPr="001E5C0B">
        <w:rPr>
          <w:rFonts w:ascii="Simplified Arabic" w:hAnsi="Simplified Arabic" w:cs="Simplified Arabic"/>
          <w:b/>
          <w:bCs/>
          <w:color w:val="000000" w:themeColor="text1"/>
          <w:sz w:val="32"/>
          <w:szCs w:val="32"/>
          <w:rtl/>
          <w:lang w:bidi="ar-EG"/>
        </w:rPr>
        <w:t xml:space="preserve"> </w:t>
      </w:r>
      <w:r w:rsidRPr="001E5C0B">
        <w:rPr>
          <w:rFonts w:ascii="Simplified Arabic" w:hAnsi="Simplified Arabic" w:cs="Simplified Arabic" w:hint="cs"/>
          <w:b/>
          <w:bCs/>
          <w:color w:val="000000" w:themeColor="text1"/>
          <w:sz w:val="32"/>
          <w:szCs w:val="32"/>
          <w:rtl/>
          <w:lang w:bidi="ar-EG"/>
        </w:rPr>
        <w:t>واتجاهاتهم</w:t>
      </w:r>
      <w:r w:rsidRPr="001E5C0B">
        <w:rPr>
          <w:rFonts w:ascii="Simplified Arabic" w:hAnsi="Simplified Arabic" w:cs="Simplified Arabic"/>
          <w:b/>
          <w:bCs/>
          <w:color w:val="000000" w:themeColor="text1"/>
          <w:sz w:val="32"/>
          <w:szCs w:val="32"/>
          <w:rtl/>
          <w:lang w:bidi="ar-EG"/>
        </w:rPr>
        <w:t xml:space="preserve"> </w:t>
      </w:r>
      <w:r w:rsidRPr="001E5C0B">
        <w:rPr>
          <w:rFonts w:ascii="Simplified Arabic" w:hAnsi="Simplified Arabic" w:cs="Simplified Arabic" w:hint="cs"/>
          <w:b/>
          <w:bCs/>
          <w:color w:val="000000" w:themeColor="text1"/>
          <w:sz w:val="32"/>
          <w:szCs w:val="32"/>
          <w:rtl/>
          <w:lang w:bidi="ar-EG"/>
        </w:rPr>
        <w:t>نحوه</w:t>
      </w:r>
    </w:p>
    <w:p w:rsidR="0040464E" w:rsidRPr="001E5C0B" w:rsidRDefault="0040464E" w:rsidP="0040464E">
      <w:pPr>
        <w:jc w:val="center"/>
        <w:rPr>
          <w:rFonts w:ascii="Simplified Arabic" w:hAnsi="Simplified Arabic" w:cs="Simplified Arabic"/>
          <w:b/>
          <w:bCs/>
          <w:color w:val="000000" w:themeColor="text1"/>
          <w:sz w:val="28"/>
          <w:szCs w:val="28"/>
          <w:rtl/>
          <w:lang w:bidi="ar-EG"/>
        </w:rPr>
      </w:pPr>
      <w:r w:rsidRPr="001E5C0B">
        <w:rPr>
          <w:rFonts w:ascii="Simplified Arabic" w:hAnsi="Simplified Arabic" w:cs="Simplified Arabic" w:hint="cs"/>
          <w:color w:val="000000" w:themeColor="text1"/>
          <w:sz w:val="28"/>
          <w:szCs w:val="28"/>
          <w:rtl/>
          <w:lang w:bidi="ar-EG"/>
        </w:rPr>
        <w:t xml:space="preserve">                                              </w:t>
      </w:r>
      <w:r w:rsidRPr="001E5C0B">
        <w:rPr>
          <w:rFonts w:ascii="Simplified Arabic" w:hAnsi="Simplified Arabic" w:cs="Simplified Arabic" w:hint="cs"/>
          <w:b/>
          <w:bCs/>
          <w:color w:val="000000" w:themeColor="text1"/>
          <w:sz w:val="28"/>
          <w:szCs w:val="28"/>
          <w:rtl/>
          <w:lang w:bidi="ar-EG"/>
        </w:rPr>
        <w:t xml:space="preserve">          إعداد/ بشرى عبدالباقى ابوزيد</w:t>
      </w:r>
    </w:p>
    <w:p w:rsidR="0040464E" w:rsidRPr="001E5C0B" w:rsidRDefault="0040464E" w:rsidP="0040464E">
      <w:pPr>
        <w:spacing w:before="120" w:after="120" w:line="276" w:lineRule="auto"/>
        <w:jc w:val="lowKashida"/>
        <w:rPr>
          <w:rFonts w:ascii="Simplified Arabic" w:hAnsi="Simplified Arabic" w:cs="Simplified Arabic"/>
          <w:b/>
          <w:bCs/>
          <w:color w:val="000000" w:themeColor="text1"/>
          <w:sz w:val="28"/>
          <w:szCs w:val="28"/>
          <w:rtl/>
          <w:lang w:bidi="ar-EG"/>
        </w:rPr>
      </w:pPr>
      <w:r w:rsidRPr="001E5C0B">
        <w:rPr>
          <w:rFonts w:ascii="Simplified Arabic" w:hAnsi="Simplified Arabic" w:cs="Simplified Arabic" w:hint="cs"/>
          <w:b/>
          <w:bCs/>
          <w:color w:val="000000" w:themeColor="text1"/>
          <w:sz w:val="28"/>
          <w:szCs w:val="28"/>
          <w:rtl/>
          <w:lang w:bidi="ar-EG"/>
        </w:rPr>
        <w:t>ملخص البحث:</w:t>
      </w:r>
    </w:p>
    <w:p w:rsidR="0040464E" w:rsidRPr="001E5C0B" w:rsidRDefault="0040464E" w:rsidP="0040464E">
      <w:pPr>
        <w:spacing w:before="120" w:after="120" w:line="276" w:lineRule="auto"/>
        <w:ind w:firstLine="720"/>
        <w:jc w:val="lowKashida"/>
        <w:rPr>
          <w:rFonts w:ascii="Simplified Arabic" w:hAnsi="Simplified Arabic" w:cs="Simplified Arabic"/>
          <w:color w:val="000000" w:themeColor="text1"/>
          <w:sz w:val="28"/>
          <w:szCs w:val="28"/>
          <w:rtl/>
          <w:lang w:bidi="ar-EG"/>
        </w:rPr>
      </w:pPr>
      <w:r w:rsidRPr="001E5C0B">
        <w:rPr>
          <w:rFonts w:ascii="Simplified Arabic" w:hAnsi="Simplified Arabic" w:cs="Simplified Arabic" w:hint="cs"/>
          <w:color w:val="000000" w:themeColor="text1"/>
          <w:sz w:val="28"/>
          <w:szCs w:val="28"/>
          <w:rtl/>
          <w:lang w:bidi="ar-EG"/>
        </w:rPr>
        <w:t>يهدف البحث الحالي إلى معرفة أثر كثافة التفاصيل (مرتفعة/ منخفضة) بالانفوجرافيك المتحرك بمقرر الكترونى قائم على الويب للمعاقين سمعيا وأثره على تنمية التحصيل وخفض العبء المعرفي لدى التلاميذ واتجاهاتهم نحوه.</w:t>
      </w:r>
    </w:p>
    <w:p w:rsidR="0040464E" w:rsidRPr="001E5C0B" w:rsidRDefault="0040464E" w:rsidP="0040464E">
      <w:pPr>
        <w:spacing w:before="120" w:after="120" w:line="276" w:lineRule="auto"/>
        <w:ind w:firstLine="720"/>
        <w:jc w:val="lowKashida"/>
        <w:rPr>
          <w:rFonts w:ascii="Simplified Arabic" w:hAnsi="Simplified Arabic" w:cs="Simplified Arabic"/>
          <w:color w:val="000000" w:themeColor="text1"/>
          <w:sz w:val="28"/>
          <w:szCs w:val="28"/>
          <w:rtl/>
          <w:lang w:bidi="ar-EG"/>
        </w:rPr>
      </w:pPr>
      <w:r w:rsidRPr="001E5C0B">
        <w:rPr>
          <w:rFonts w:ascii="Simplified Arabic" w:hAnsi="Simplified Arabic" w:cs="Simplified Arabic" w:hint="cs"/>
          <w:color w:val="000000" w:themeColor="text1"/>
          <w:sz w:val="28"/>
          <w:szCs w:val="28"/>
          <w:rtl/>
          <w:lang w:bidi="ar-EG"/>
        </w:rPr>
        <w:t>ولتحقيق هدف البحث قامت الباحثة باستخدام منهج تطوير المنظومات التعليمية (</w:t>
      </w:r>
      <w:r w:rsidRPr="001E5C0B">
        <w:rPr>
          <w:rFonts w:ascii="Simplified Arabic" w:hAnsi="Simplified Arabic" w:cs="Simplified Arabic"/>
          <w:color w:val="000000" w:themeColor="text1"/>
          <w:sz w:val="28"/>
          <w:szCs w:val="28"/>
          <w:lang w:bidi="ar-EG"/>
        </w:rPr>
        <w:t>ISD</w:t>
      </w:r>
      <w:r w:rsidRPr="001E5C0B">
        <w:rPr>
          <w:rFonts w:ascii="Simplified Arabic" w:hAnsi="Simplified Arabic" w:cs="Simplified Arabic" w:hint="cs"/>
          <w:color w:val="000000" w:themeColor="text1"/>
          <w:sz w:val="28"/>
          <w:szCs w:val="28"/>
          <w:rtl/>
          <w:lang w:bidi="ar-EG"/>
        </w:rPr>
        <w:t>) والمنهج شبه التجريبي من خلال ثلاث مجموعات إحداها ضابطة درست المقرر بالكتاب المدرسى، ومجموعتين تجريبيتين إحداها درست المقرر القائم على الانفوجرافيك المتحرك بكثافة تفاصيل مرتفعة والثانية بكثافة تفاصيل منخفضة، كما تم إعداد التصميم التعليمي المناسب وإجراء التجربة على المجموعات الثلاث بمدارس الأمل للصم والبكم بمحافظة بنها، كما تم التحقق من تكافؤ مجموعات البحث قبل التجربة، وأخيرا فقد تم تطبيق أدوات البحث بعديا والتي أسفرت عن مجموعة من النتائج من أهمها:</w:t>
      </w:r>
    </w:p>
    <w:p w:rsidR="0040464E" w:rsidRPr="001E5C0B" w:rsidRDefault="0040464E" w:rsidP="0040464E">
      <w:pPr>
        <w:spacing w:before="120" w:after="120" w:line="276" w:lineRule="auto"/>
        <w:ind w:firstLine="720"/>
        <w:jc w:val="lowKashida"/>
        <w:rPr>
          <w:rFonts w:ascii="inherit" w:hAnsi="inherit"/>
          <w:b/>
          <w:bCs/>
          <w:color w:val="000000" w:themeColor="text1"/>
          <w:sz w:val="36"/>
          <w:rtl/>
          <w:lang/>
        </w:rPr>
      </w:pPr>
      <w:r w:rsidRPr="001E5C0B">
        <w:rPr>
          <w:rFonts w:ascii="Simplified Arabic" w:hAnsi="Simplified Arabic" w:cs="Simplified Arabic" w:hint="cs"/>
          <w:color w:val="000000" w:themeColor="text1"/>
          <w:sz w:val="28"/>
          <w:szCs w:val="28"/>
          <w:rtl/>
          <w:lang w:bidi="ar-EG"/>
        </w:rPr>
        <w:t>أن للانفوجرافيك المتحرك أثر إيجابي على تنمية التحصيل الاتجاه نحو المقرر وخفض العبء المعرفي لدى التلاميذ المعاقين سمعيا بغض النظر عن كثافة التفاصيل به، كما أشارت النتائج إلى أن نمط الانفوجرافيك المتحرك القائم على كثافة التفاصيل المرتفعة كان له أثر دال إحصائيا على تنمية التحصيل المعرفي والاتجاه نحو المقرر لدى المعاقين سمعيا بالمرحلة الابتدائية، بينما كان لنمط كثافة التفاصيل المنخفضة بالانفوجرافيك المتحرك أثر دال إحصائيا على خفض العبء المعرفي لدى التلاميذ، وأخيرا فقد تبين أن للمقرر الإلكتروني القائم على الانفوجرافيك أثر على تنمية التحصيل والاتجاه نحو المقرر وخفض العبء المعرفي لدى التلاميذ، كما قامت الباحثة بتقديم بعض التوصيات في ضوء نتائج البحث الحالي، ما قدمت بعض المقترحات لبحوث أخرى مستقبلية.</w:t>
      </w:r>
    </w:p>
    <w:p w:rsidR="0040464E" w:rsidRPr="001E5C0B" w:rsidRDefault="0040464E" w:rsidP="0040464E">
      <w:pPr>
        <w:bidi w:val="0"/>
        <w:spacing w:before="120" w:after="120" w:line="276" w:lineRule="auto"/>
        <w:jc w:val="lowKashida"/>
        <w:rPr>
          <w:rFonts w:ascii="inherit" w:hAnsi="inherit"/>
          <w:b/>
          <w:bCs/>
          <w:color w:val="000000" w:themeColor="text1"/>
          <w:sz w:val="36"/>
        </w:rPr>
      </w:pPr>
      <w:r w:rsidRPr="001E5C0B">
        <w:rPr>
          <w:rFonts w:ascii="inherit" w:hAnsi="inherit"/>
          <w:b/>
          <w:bCs/>
          <w:color w:val="000000" w:themeColor="text1"/>
          <w:sz w:val="36"/>
          <w:lang/>
        </w:rPr>
        <w:lastRenderedPageBreak/>
        <w:t>Abstract</w:t>
      </w:r>
      <w:r w:rsidRPr="001E5C0B">
        <w:rPr>
          <w:rFonts w:ascii="inherit" w:hAnsi="inherit"/>
          <w:b/>
          <w:bCs/>
          <w:color w:val="000000" w:themeColor="text1"/>
          <w:sz w:val="36"/>
        </w:rPr>
        <w:t>:</w:t>
      </w:r>
    </w:p>
    <w:p w:rsidR="0040464E" w:rsidRPr="001E5C0B" w:rsidRDefault="0040464E" w:rsidP="0040464E">
      <w:pPr>
        <w:bidi w:val="0"/>
        <w:spacing w:before="120" w:after="120" w:line="360" w:lineRule="auto"/>
        <w:ind w:firstLine="720"/>
        <w:jc w:val="lowKashida"/>
        <w:rPr>
          <w:rFonts w:asciiTheme="majorBidi" w:hAnsiTheme="majorBidi" w:cstheme="majorBidi"/>
          <w:color w:val="000000" w:themeColor="text1"/>
          <w:sz w:val="28"/>
          <w:szCs w:val="28"/>
          <w:lang w:bidi="ar-EG"/>
        </w:rPr>
      </w:pPr>
      <w:r w:rsidRPr="001E5C0B">
        <w:rPr>
          <w:rFonts w:asciiTheme="majorBidi" w:hAnsiTheme="majorBidi" w:cstheme="majorBidi"/>
          <w:color w:val="000000" w:themeColor="text1"/>
          <w:sz w:val="28"/>
          <w:szCs w:val="28"/>
          <w:lang w:bidi="ar-EG"/>
        </w:rPr>
        <w:t xml:space="preserve">The aim of the present research is to identify the effect of different proposed electronic headquarters based on the different density of details (high / low) by mobile </w:t>
      </w:r>
      <w:proofErr w:type="spellStart"/>
      <w:r w:rsidRPr="001E5C0B">
        <w:rPr>
          <w:rFonts w:asciiTheme="majorBidi" w:hAnsiTheme="majorBidi" w:cstheme="majorBidi"/>
          <w:color w:val="000000" w:themeColor="text1"/>
          <w:sz w:val="28"/>
          <w:szCs w:val="28"/>
          <w:lang w:bidi="ar-EG"/>
        </w:rPr>
        <w:t>infographic</w:t>
      </w:r>
      <w:proofErr w:type="spellEnd"/>
      <w:r w:rsidRPr="001E5C0B">
        <w:rPr>
          <w:rFonts w:asciiTheme="majorBidi" w:hAnsiTheme="majorBidi" w:cstheme="majorBidi"/>
          <w:color w:val="000000" w:themeColor="text1"/>
          <w:sz w:val="28"/>
          <w:szCs w:val="28"/>
          <w:lang w:bidi="ar-EG"/>
        </w:rPr>
        <w:t xml:space="preserve"> on the development of achievement and the trend towards the course and reduce the cognitive burden of students with hearing disabilities in the primary stage through the course of social studies</w:t>
      </w:r>
      <w:r w:rsidRPr="001E5C0B">
        <w:rPr>
          <w:rFonts w:asciiTheme="majorBidi" w:hAnsiTheme="majorBidi" w:cstheme="majorBidi"/>
          <w:color w:val="000000" w:themeColor="text1"/>
          <w:sz w:val="28"/>
          <w:szCs w:val="28"/>
          <w:rtl/>
          <w:lang w:bidi="ar-EG"/>
        </w:rPr>
        <w:t>.</w:t>
      </w:r>
    </w:p>
    <w:p w:rsidR="0040464E" w:rsidRPr="001E5C0B" w:rsidRDefault="0040464E" w:rsidP="0040464E">
      <w:pPr>
        <w:bidi w:val="0"/>
        <w:spacing w:before="120" w:after="120" w:line="360" w:lineRule="auto"/>
        <w:ind w:firstLine="720"/>
        <w:jc w:val="lowKashida"/>
        <w:rPr>
          <w:rFonts w:asciiTheme="majorBidi" w:hAnsiTheme="majorBidi" w:cstheme="majorBidi"/>
          <w:color w:val="000000" w:themeColor="text1"/>
          <w:sz w:val="28"/>
          <w:szCs w:val="28"/>
          <w:lang w:bidi="ar-EG"/>
        </w:rPr>
      </w:pPr>
      <w:r w:rsidRPr="001E5C0B">
        <w:rPr>
          <w:rFonts w:asciiTheme="majorBidi" w:hAnsiTheme="majorBidi" w:cstheme="majorBidi"/>
          <w:color w:val="000000" w:themeColor="text1"/>
          <w:sz w:val="28"/>
          <w:szCs w:val="28"/>
          <w:lang w:bidi="ar-EG"/>
        </w:rPr>
        <w:t xml:space="preserve">To achieve the research objective, the researcher used the ISD methodology and the semi-experimental approach through three groups, one of which studied the electronic course without </w:t>
      </w:r>
      <w:proofErr w:type="spellStart"/>
      <w:r w:rsidRPr="001E5C0B">
        <w:rPr>
          <w:rFonts w:asciiTheme="majorBidi" w:hAnsiTheme="majorBidi" w:cstheme="majorBidi"/>
          <w:color w:val="000000" w:themeColor="text1"/>
          <w:sz w:val="28"/>
          <w:szCs w:val="28"/>
          <w:lang w:bidi="ar-EG"/>
        </w:rPr>
        <w:t>infographic</w:t>
      </w:r>
      <w:proofErr w:type="spellEnd"/>
      <w:r w:rsidRPr="001E5C0B">
        <w:rPr>
          <w:rFonts w:asciiTheme="majorBidi" w:hAnsiTheme="majorBidi" w:cstheme="majorBidi"/>
          <w:color w:val="000000" w:themeColor="text1"/>
          <w:sz w:val="28"/>
          <w:szCs w:val="28"/>
          <w:lang w:bidi="ar-EG"/>
        </w:rPr>
        <w:t xml:space="preserve">, and two experimental groups, one examined the course based on the </w:t>
      </w:r>
      <w:proofErr w:type="spellStart"/>
      <w:r w:rsidRPr="001E5C0B">
        <w:rPr>
          <w:rFonts w:asciiTheme="majorBidi" w:hAnsiTheme="majorBidi" w:cstheme="majorBidi"/>
          <w:color w:val="000000" w:themeColor="text1"/>
          <w:sz w:val="28"/>
          <w:szCs w:val="28"/>
          <w:lang w:bidi="ar-EG"/>
        </w:rPr>
        <w:t>infographic</w:t>
      </w:r>
      <w:proofErr w:type="spellEnd"/>
      <w:r w:rsidRPr="001E5C0B">
        <w:rPr>
          <w:rFonts w:asciiTheme="majorBidi" w:hAnsiTheme="majorBidi" w:cstheme="majorBidi"/>
          <w:color w:val="000000" w:themeColor="text1"/>
          <w:sz w:val="28"/>
          <w:szCs w:val="28"/>
          <w:lang w:bidi="ar-EG"/>
        </w:rPr>
        <w:t>, high density and the second with low detail density. The experiment was conducted on the three groups in Al-</w:t>
      </w:r>
      <w:proofErr w:type="spellStart"/>
      <w:r w:rsidRPr="001E5C0B">
        <w:rPr>
          <w:rFonts w:asciiTheme="majorBidi" w:hAnsiTheme="majorBidi" w:cstheme="majorBidi"/>
          <w:color w:val="000000" w:themeColor="text1"/>
          <w:sz w:val="28"/>
          <w:szCs w:val="28"/>
          <w:lang w:bidi="ar-EG"/>
        </w:rPr>
        <w:t>Amal</w:t>
      </w:r>
      <w:proofErr w:type="spellEnd"/>
      <w:r w:rsidRPr="001E5C0B">
        <w:rPr>
          <w:rFonts w:asciiTheme="majorBidi" w:hAnsiTheme="majorBidi" w:cstheme="majorBidi"/>
          <w:color w:val="000000" w:themeColor="text1"/>
          <w:sz w:val="28"/>
          <w:szCs w:val="28"/>
          <w:lang w:bidi="ar-EG"/>
        </w:rPr>
        <w:t xml:space="preserve"> schools for the deaf and mute in </w:t>
      </w:r>
      <w:proofErr w:type="spellStart"/>
      <w:r w:rsidRPr="001E5C0B">
        <w:rPr>
          <w:rFonts w:asciiTheme="majorBidi" w:hAnsiTheme="majorBidi" w:cstheme="majorBidi"/>
          <w:color w:val="000000" w:themeColor="text1"/>
          <w:sz w:val="28"/>
          <w:szCs w:val="28"/>
          <w:lang w:bidi="ar-EG"/>
        </w:rPr>
        <w:t>Banha</w:t>
      </w:r>
      <w:proofErr w:type="spellEnd"/>
      <w:r w:rsidRPr="001E5C0B">
        <w:rPr>
          <w:rFonts w:asciiTheme="majorBidi" w:hAnsiTheme="majorBidi" w:cstheme="majorBidi"/>
          <w:color w:val="000000" w:themeColor="text1"/>
          <w:sz w:val="28"/>
          <w:szCs w:val="28"/>
          <w:lang w:bidi="ar-EG"/>
        </w:rPr>
        <w:t xml:space="preserve"> Governorate. The equivalence of the research groups was verified before the experiment.</w:t>
      </w:r>
    </w:p>
    <w:p w:rsidR="0040464E" w:rsidRPr="001E5C0B" w:rsidRDefault="0040464E" w:rsidP="0040464E">
      <w:pPr>
        <w:bidi w:val="0"/>
        <w:spacing w:before="120" w:after="120" w:line="360" w:lineRule="auto"/>
        <w:ind w:firstLine="720"/>
        <w:jc w:val="lowKashida"/>
        <w:rPr>
          <w:rFonts w:asciiTheme="majorBidi" w:hAnsiTheme="majorBidi" w:cstheme="majorBidi"/>
          <w:color w:val="000000" w:themeColor="text1"/>
          <w:sz w:val="28"/>
          <w:szCs w:val="28"/>
          <w:lang w:bidi="ar-EG"/>
        </w:rPr>
      </w:pPr>
      <w:r w:rsidRPr="001E5C0B">
        <w:rPr>
          <w:rFonts w:asciiTheme="majorBidi" w:hAnsiTheme="majorBidi" w:cstheme="majorBidi"/>
          <w:color w:val="000000" w:themeColor="text1"/>
          <w:sz w:val="28"/>
          <w:szCs w:val="28"/>
          <w:lang w:bidi="ar-EG"/>
        </w:rPr>
        <w:t xml:space="preserve">Moving </w:t>
      </w:r>
      <w:proofErr w:type="spellStart"/>
      <w:r w:rsidRPr="001E5C0B">
        <w:rPr>
          <w:rFonts w:asciiTheme="majorBidi" w:hAnsiTheme="majorBidi" w:cstheme="majorBidi"/>
          <w:color w:val="000000" w:themeColor="text1"/>
          <w:sz w:val="28"/>
          <w:szCs w:val="28"/>
          <w:lang w:bidi="ar-EG"/>
        </w:rPr>
        <w:t>infographic</w:t>
      </w:r>
      <w:proofErr w:type="spellEnd"/>
      <w:r w:rsidRPr="001E5C0B">
        <w:rPr>
          <w:rFonts w:asciiTheme="majorBidi" w:hAnsiTheme="majorBidi" w:cstheme="majorBidi"/>
          <w:color w:val="000000" w:themeColor="text1"/>
          <w:sz w:val="28"/>
          <w:szCs w:val="28"/>
          <w:lang w:bidi="ar-EG"/>
        </w:rPr>
        <w:t xml:space="preserve"> has a positive impact on the development of attitudes towards the course and reduce the cognitive burden of students with hearing impairment regardless of the density of details, the results also indicated that the pattern of moving </w:t>
      </w:r>
      <w:proofErr w:type="spellStart"/>
      <w:r w:rsidRPr="001E5C0B">
        <w:rPr>
          <w:rFonts w:asciiTheme="majorBidi" w:hAnsiTheme="majorBidi" w:cstheme="majorBidi"/>
          <w:color w:val="000000" w:themeColor="text1"/>
          <w:sz w:val="28"/>
          <w:szCs w:val="28"/>
          <w:lang w:bidi="ar-EG"/>
        </w:rPr>
        <w:t>infographics</w:t>
      </w:r>
      <w:proofErr w:type="spellEnd"/>
      <w:r w:rsidRPr="001E5C0B">
        <w:rPr>
          <w:rFonts w:asciiTheme="majorBidi" w:hAnsiTheme="majorBidi" w:cstheme="majorBidi"/>
          <w:color w:val="000000" w:themeColor="text1"/>
          <w:sz w:val="28"/>
          <w:szCs w:val="28"/>
          <w:lang w:bidi="ar-EG"/>
        </w:rPr>
        <w:t xml:space="preserve"> based on high detail density had a statistically significant impact on the development of cognitive achievement and the direction of the course. In the hearing impaired at the primary level, while the low detail density pattern with moving </w:t>
      </w:r>
      <w:proofErr w:type="spellStart"/>
      <w:r w:rsidRPr="001E5C0B">
        <w:rPr>
          <w:rFonts w:asciiTheme="majorBidi" w:hAnsiTheme="majorBidi" w:cstheme="majorBidi"/>
          <w:color w:val="000000" w:themeColor="text1"/>
          <w:sz w:val="28"/>
          <w:szCs w:val="28"/>
          <w:lang w:bidi="ar-EG"/>
        </w:rPr>
        <w:t>infographic</w:t>
      </w:r>
      <w:proofErr w:type="spellEnd"/>
      <w:r w:rsidRPr="001E5C0B">
        <w:rPr>
          <w:rFonts w:asciiTheme="majorBidi" w:hAnsiTheme="majorBidi" w:cstheme="majorBidi"/>
          <w:color w:val="000000" w:themeColor="text1"/>
          <w:sz w:val="28"/>
          <w:szCs w:val="28"/>
          <w:lang w:bidi="ar-EG"/>
        </w:rPr>
        <w:t xml:space="preserve"> had a statistically significant effect on reducing the cognitive load in pupils</w:t>
      </w:r>
      <w:r w:rsidRPr="001E5C0B">
        <w:rPr>
          <w:rFonts w:asciiTheme="majorBidi" w:hAnsiTheme="majorBidi" w:cstheme="majorBidi"/>
          <w:color w:val="000000" w:themeColor="text1"/>
          <w:sz w:val="28"/>
          <w:szCs w:val="28"/>
          <w:rtl/>
          <w:lang w:bidi="ar-EG"/>
        </w:rPr>
        <w:t>,</w:t>
      </w:r>
      <w:r w:rsidRPr="001E5C0B">
        <w:rPr>
          <w:rFonts w:asciiTheme="majorBidi" w:hAnsiTheme="majorBidi" w:cstheme="majorBidi"/>
          <w:color w:val="000000" w:themeColor="text1"/>
          <w:sz w:val="28"/>
          <w:szCs w:val="28"/>
          <w:lang w:bidi="ar-EG"/>
        </w:rPr>
        <w:t xml:space="preserve"> </w:t>
      </w:r>
      <w:proofErr w:type="gramStart"/>
      <w:r w:rsidRPr="001E5C0B">
        <w:rPr>
          <w:rFonts w:asciiTheme="majorBidi" w:hAnsiTheme="majorBidi" w:cstheme="majorBidi"/>
          <w:color w:val="000000" w:themeColor="text1"/>
          <w:sz w:val="28"/>
          <w:szCs w:val="28"/>
          <w:lang w:bidi="ar-EG"/>
        </w:rPr>
        <w:t>Finally</w:t>
      </w:r>
      <w:proofErr w:type="gramEnd"/>
      <w:r w:rsidRPr="001E5C0B">
        <w:rPr>
          <w:rFonts w:asciiTheme="majorBidi" w:hAnsiTheme="majorBidi" w:cstheme="majorBidi"/>
          <w:color w:val="000000" w:themeColor="text1"/>
          <w:sz w:val="28"/>
          <w:szCs w:val="28"/>
          <w:lang w:bidi="ar-EG"/>
        </w:rPr>
        <w:t xml:space="preserve">, it was found that the electronic course based on </w:t>
      </w:r>
      <w:proofErr w:type="spellStart"/>
      <w:r w:rsidRPr="001E5C0B">
        <w:rPr>
          <w:rFonts w:asciiTheme="majorBidi" w:hAnsiTheme="majorBidi" w:cstheme="majorBidi"/>
          <w:color w:val="000000" w:themeColor="text1"/>
          <w:sz w:val="28"/>
          <w:szCs w:val="28"/>
          <w:lang w:bidi="ar-EG"/>
        </w:rPr>
        <w:t>infographic</w:t>
      </w:r>
      <w:proofErr w:type="spellEnd"/>
      <w:r w:rsidRPr="001E5C0B">
        <w:rPr>
          <w:rFonts w:asciiTheme="majorBidi" w:hAnsiTheme="majorBidi" w:cstheme="majorBidi"/>
          <w:color w:val="000000" w:themeColor="text1"/>
          <w:sz w:val="28"/>
          <w:szCs w:val="28"/>
          <w:lang w:bidi="ar-EG"/>
        </w:rPr>
        <w:t xml:space="preserve"> has an impact on the development of attainment and attitudes towards the course and reduce the cognitive burden among students.</w:t>
      </w:r>
    </w:p>
    <w:p w:rsidR="003218BC" w:rsidRPr="0040464E" w:rsidRDefault="003218BC">
      <w:bookmarkStart w:id="0" w:name="_GoBack"/>
      <w:bookmarkEnd w:id="0"/>
    </w:p>
    <w:sectPr w:rsidR="003218BC" w:rsidRPr="0040464E" w:rsidSect="002959F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4E"/>
    <w:rsid w:val="002959F1"/>
    <w:rsid w:val="003218BC"/>
    <w:rsid w:val="004046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64E"/>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64E"/>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2896</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1</cp:revision>
  <dcterms:created xsi:type="dcterms:W3CDTF">2020-02-27T07:54:00Z</dcterms:created>
  <dcterms:modified xsi:type="dcterms:W3CDTF">2020-02-27T07:55:00Z</dcterms:modified>
</cp:coreProperties>
</file>